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A46ED" w14:textId="03D0665A" w:rsidR="003F0852" w:rsidRPr="00635AC7" w:rsidRDefault="003F0852" w:rsidP="001625C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noProof/>
          <w:sz w:val="24"/>
          <w:szCs w:val="20"/>
          <w:lang w:eastAsia="lt-LT"/>
        </w:rPr>
        <w:drawing>
          <wp:inline distT="0" distB="0" distL="0" distR="0" wp14:anchorId="490063A3" wp14:editId="2EFB2DDF">
            <wp:extent cx="680720" cy="680720"/>
            <wp:effectExtent l="0" t="0" r="508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80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FC018" w14:textId="7777777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51D95C4B" w14:textId="7777777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AC7">
        <w:rPr>
          <w:rFonts w:ascii="Times New Roman" w:hAnsi="Times New Roman"/>
          <w:b/>
          <w:sz w:val="24"/>
          <w:szCs w:val="24"/>
        </w:rPr>
        <w:t>TARYBA</w:t>
      </w:r>
    </w:p>
    <w:p w14:paraId="1AB68197" w14:textId="7777777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963740" w14:textId="7777777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35AC7">
        <w:rPr>
          <w:rFonts w:ascii="Times New Roman" w:hAnsi="Times New Roman"/>
          <w:b/>
          <w:bCs/>
          <w:sz w:val="24"/>
          <w:szCs w:val="24"/>
        </w:rPr>
        <w:t>SPRENDIMAS</w:t>
      </w:r>
    </w:p>
    <w:p w14:paraId="2BD27156" w14:textId="2A134268" w:rsidR="003F0852" w:rsidRPr="00635AC7" w:rsidRDefault="003F0852" w:rsidP="00B75AB4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B61C94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="00B23895" w:rsidRPr="00B61C94">
        <w:rPr>
          <w:rFonts w:ascii="Times New Roman" w:hAnsi="Times New Roman"/>
          <w:b/>
          <w:caps/>
          <w:sz w:val="24"/>
          <w:szCs w:val="24"/>
        </w:rPr>
        <w:t xml:space="preserve">PRITARIMO </w:t>
      </w:r>
      <w:r w:rsidRPr="00B61C94">
        <w:rPr>
          <w:rFonts w:ascii="Times New Roman" w:hAnsi="Times New Roman"/>
          <w:b/>
          <w:sz w:val="24"/>
          <w:szCs w:val="24"/>
        </w:rPr>
        <w:t>ANYKŠČIŲ RAJONO SAVIVALDYBĖS 20</w:t>
      </w:r>
      <w:r w:rsidR="00BA4FD9" w:rsidRPr="00B61C94">
        <w:rPr>
          <w:rFonts w:ascii="Times New Roman" w:hAnsi="Times New Roman"/>
          <w:b/>
          <w:sz w:val="24"/>
          <w:szCs w:val="24"/>
        </w:rPr>
        <w:t>2</w:t>
      </w:r>
      <w:r w:rsidR="00A65DEE" w:rsidRPr="00B61C94">
        <w:rPr>
          <w:rFonts w:ascii="Times New Roman" w:hAnsi="Times New Roman"/>
          <w:b/>
          <w:sz w:val="24"/>
          <w:szCs w:val="24"/>
        </w:rPr>
        <w:t>5</w:t>
      </w:r>
      <w:r w:rsidRPr="00B61C94">
        <w:rPr>
          <w:rFonts w:cs="Courier New"/>
          <w:b/>
          <w:bCs/>
          <w:szCs w:val="24"/>
          <w:lang w:eastAsia="lt-LT"/>
        </w:rPr>
        <w:t>–</w:t>
      </w:r>
      <w:r w:rsidRPr="00B61C94">
        <w:rPr>
          <w:rFonts w:ascii="Times New Roman" w:hAnsi="Times New Roman"/>
          <w:b/>
          <w:sz w:val="24"/>
          <w:szCs w:val="24"/>
        </w:rPr>
        <w:t>202</w:t>
      </w:r>
      <w:r w:rsidR="00A65DEE" w:rsidRPr="00B61C94">
        <w:rPr>
          <w:rFonts w:ascii="Times New Roman" w:hAnsi="Times New Roman"/>
          <w:b/>
          <w:sz w:val="24"/>
          <w:szCs w:val="24"/>
        </w:rPr>
        <w:t>7</w:t>
      </w:r>
      <w:r w:rsidRPr="00B61C94">
        <w:rPr>
          <w:rFonts w:ascii="Times New Roman" w:hAnsi="Times New Roman"/>
          <w:b/>
          <w:sz w:val="24"/>
          <w:szCs w:val="24"/>
        </w:rPr>
        <w:t xml:space="preserve"> METŲ</w:t>
      </w:r>
      <w:r>
        <w:rPr>
          <w:rFonts w:ascii="Times New Roman" w:hAnsi="Times New Roman"/>
          <w:b/>
          <w:sz w:val="24"/>
          <w:szCs w:val="24"/>
        </w:rPr>
        <w:t xml:space="preserve"> STRATEGINIO </w:t>
      </w:r>
      <w:r w:rsidRPr="00635AC7">
        <w:rPr>
          <w:rFonts w:ascii="Times New Roman" w:hAnsi="Times New Roman"/>
          <w:b/>
          <w:sz w:val="24"/>
          <w:szCs w:val="24"/>
        </w:rPr>
        <w:t xml:space="preserve">VEIKLOS PLANO </w:t>
      </w:r>
      <w:r w:rsidRPr="00482F89">
        <w:rPr>
          <w:rFonts w:ascii="Times New Roman" w:hAnsi="Times New Roman"/>
          <w:b/>
          <w:sz w:val="24"/>
          <w:szCs w:val="24"/>
        </w:rPr>
        <w:t>ĮGYVENDINIMO 20</w:t>
      </w:r>
      <w:r w:rsidR="00BA4FD9" w:rsidRPr="00482F89">
        <w:rPr>
          <w:rFonts w:ascii="Times New Roman" w:hAnsi="Times New Roman"/>
          <w:b/>
          <w:sz w:val="24"/>
          <w:szCs w:val="24"/>
        </w:rPr>
        <w:t>2</w:t>
      </w:r>
      <w:r w:rsidR="00224A5F" w:rsidRPr="00482F89">
        <w:rPr>
          <w:rFonts w:ascii="Times New Roman" w:hAnsi="Times New Roman"/>
          <w:b/>
          <w:sz w:val="24"/>
          <w:szCs w:val="24"/>
        </w:rPr>
        <w:t>5</w:t>
      </w:r>
      <w:r w:rsidR="007E7D0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METAIS ATASKAIT</w:t>
      </w:r>
      <w:r w:rsidR="00B23895">
        <w:rPr>
          <w:rFonts w:ascii="Times New Roman" w:hAnsi="Times New Roman"/>
          <w:b/>
          <w:sz w:val="24"/>
          <w:szCs w:val="24"/>
        </w:rPr>
        <w:t>AI</w:t>
      </w:r>
    </w:p>
    <w:p w14:paraId="4352B6FA" w14:textId="7777777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425A47" w14:textId="533B869C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25DCB">
        <w:rPr>
          <w:rFonts w:ascii="Times New Roman" w:hAnsi="Times New Roman"/>
          <w:sz w:val="24"/>
          <w:szCs w:val="24"/>
        </w:rPr>
        <w:fldChar w:fldCharType="begin"/>
      </w:r>
      <w:r w:rsidRPr="00525DCB">
        <w:rPr>
          <w:rFonts w:ascii="Times New Roman" w:hAnsi="Times New Roman"/>
          <w:sz w:val="24"/>
          <w:szCs w:val="24"/>
        </w:rPr>
        <w:instrText xml:space="preserve"> FILLIN "data"</w:instrText>
      </w:r>
      <w:r w:rsidRPr="00525DCB">
        <w:rPr>
          <w:rFonts w:ascii="Times New Roman" w:hAnsi="Times New Roman"/>
          <w:sz w:val="24"/>
          <w:szCs w:val="24"/>
        </w:rPr>
        <w:fldChar w:fldCharType="separate"/>
      </w:r>
      <w:r w:rsidRPr="00525DCB">
        <w:rPr>
          <w:rFonts w:ascii="Times New Roman" w:hAnsi="Times New Roman"/>
          <w:sz w:val="24"/>
          <w:szCs w:val="24"/>
        </w:rPr>
        <w:t>20</w:t>
      </w:r>
      <w:r w:rsidR="000773D6" w:rsidRPr="00525DCB">
        <w:rPr>
          <w:rFonts w:ascii="Times New Roman" w:hAnsi="Times New Roman"/>
          <w:sz w:val="24"/>
          <w:szCs w:val="24"/>
        </w:rPr>
        <w:t>2</w:t>
      </w:r>
      <w:r w:rsidR="00224A5F" w:rsidRPr="00525DCB">
        <w:rPr>
          <w:rFonts w:ascii="Times New Roman" w:hAnsi="Times New Roman"/>
          <w:sz w:val="24"/>
          <w:szCs w:val="24"/>
        </w:rPr>
        <w:t>6</w:t>
      </w:r>
      <w:r w:rsidR="007E7D02" w:rsidRPr="00525DCB">
        <w:rPr>
          <w:rFonts w:ascii="Times New Roman" w:hAnsi="Times New Roman"/>
          <w:sz w:val="24"/>
          <w:szCs w:val="24"/>
        </w:rPr>
        <w:t xml:space="preserve"> </w:t>
      </w:r>
      <w:r w:rsidRPr="00525DCB">
        <w:rPr>
          <w:rFonts w:ascii="Times New Roman" w:hAnsi="Times New Roman"/>
          <w:sz w:val="24"/>
          <w:szCs w:val="24"/>
        </w:rPr>
        <w:t>m.</w:t>
      </w:r>
      <w:r w:rsidR="00977D38" w:rsidRPr="00525DCB">
        <w:rPr>
          <w:rFonts w:ascii="Times New Roman" w:hAnsi="Times New Roman"/>
          <w:sz w:val="24"/>
          <w:szCs w:val="24"/>
        </w:rPr>
        <w:t xml:space="preserve"> </w:t>
      </w:r>
      <w:r w:rsidR="00224A5F" w:rsidRPr="00525DCB">
        <w:rPr>
          <w:rFonts w:ascii="Times New Roman" w:hAnsi="Times New Roman"/>
          <w:sz w:val="24"/>
          <w:szCs w:val="24"/>
        </w:rPr>
        <w:t>gegužės</w:t>
      </w:r>
      <w:r w:rsidR="00E96904">
        <w:rPr>
          <w:rFonts w:ascii="Times New Roman" w:hAnsi="Times New Roman"/>
          <w:sz w:val="24"/>
          <w:szCs w:val="24"/>
        </w:rPr>
        <w:t xml:space="preserve"> 28</w:t>
      </w:r>
      <w:r w:rsidR="00224A5F" w:rsidRPr="00525DCB">
        <w:rPr>
          <w:rFonts w:ascii="Times New Roman" w:hAnsi="Times New Roman"/>
          <w:sz w:val="24"/>
          <w:szCs w:val="24"/>
        </w:rPr>
        <w:t xml:space="preserve"> </w:t>
      </w:r>
      <w:r w:rsidRPr="00525DCB">
        <w:rPr>
          <w:rFonts w:ascii="Times New Roman" w:hAnsi="Times New Roman"/>
          <w:sz w:val="24"/>
          <w:szCs w:val="24"/>
        </w:rPr>
        <w:t>d.</w:t>
      </w:r>
      <w:r w:rsidRPr="00525DCB">
        <w:rPr>
          <w:rFonts w:ascii="Times New Roman" w:hAnsi="Times New Roman"/>
          <w:sz w:val="24"/>
          <w:szCs w:val="24"/>
        </w:rPr>
        <w:fldChar w:fldCharType="end"/>
      </w:r>
      <w:r w:rsidRPr="00635AC7">
        <w:rPr>
          <w:rFonts w:ascii="Times New Roman" w:hAnsi="Times New Roman"/>
          <w:sz w:val="24"/>
          <w:szCs w:val="24"/>
        </w:rPr>
        <w:t xml:space="preserve"> Nr. 1-T</w:t>
      </w:r>
      <w:r w:rsidR="00904353">
        <w:rPr>
          <w:rFonts w:ascii="Times New Roman" w:hAnsi="Times New Roman"/>
          <w:sz w:val="24"/>
          <w:szCs w:val="24"/>
        </w:rPr>
        <w:t>-</w:t>
      </w:r>
      <w:r w:rsidR="00032A54">
        <w:rPr>
          <w:rFonts w:ascii="Times New Roman" w:hAnsi="Times New Roman"/>
          <w:sz w:val="24"/>
          <w:szCs w:val="24"/>
        </w:rPr>
        <w:t>176</w:t>
      </w:r>
    </w:p>
    <w:p w14:paraId="278E3E3F" w14:textId="77777777" w:rsidR="003F0852" w:rsidRPr="00635AC7" w:rsidRDefault="003F0852" w:rsidP="00B75AB4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Anykščiai</w:t>
      </w:r>
    </w:p>
    <w:p w14:paraId="16F6B24F" w14:textId="77777777" w:rsidR="003F0852" w:rsidRPr="00D22650" w:rsidRDefault="003F0852" w:rsidP="00B75AB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2335C0" w14:textId="72518140" w:rsidR="003F0852" w:rsidRPr="00635AC7" w:rsidRDefault="003F0852" w:rsidP="00E96904">
      <w:pPr>
        <w:suppressAutoHyphens w:val="0"/>
        <w:spacing w:after="0" w:line="360" w:lineRule="auto"/>
        <w:ind w:firstLine="720"/>
        <w:jc w:val="both"/>
        <w:rPr>
          <w:rFonts w:ascii="Times New Roman" w:hAnsi="Times New Roman"/>
          <w:spacing w:val="60"/>
          <w:sz w:val="24"/>
          <w:szCs w:val="24"/>
        </w:rPr>
      </w:pPr>
      <w:r w:rsidRPr="0070319F">
        <w:rPr>
          <w:rFonts w:ascii="Times New Roman" w:hAnsi="Times New Roman"/>
          <w:sz w:val="24"/>
          <w:szCs w:val="24"/>
          <w:lang w:eastAsia="en-US"/>
        </w:rPr>
        <w:t xml:space="preserve">Vadovaudamasi Lietuvos Respublikos vietos savivaldos įstatymo </w:t>
      </w:r>
      <w:r w:rsidRPr="00C100D2">
        <w:rPr>
          <w:rFonts w:ascii="Times New Roman" w:hAnsi="Times New Roman"/>
          <w:sz w:val="24"/>
          <w:szCs w:val="24"/>
          <w:lang w:eastAsia="en-US"/>
        </w:rPr>
        <w:t>1</w:t>
      </w:r>
      <w:r w:rsidR="006E0EBB" w:rsidRPr="00C100D2">
        <w:rPr>
          <w:rFonts w:ascii="Times New Roman" w:hAnsi="Times New Roman"/>
          <w:sz w:val="24"/>
          <w:szCs w:val="24"/>
          <w:lang w:eastAsia="en-US"/>
        </w:rPr>
        <w:t>5</w:t>
      </w:r>
      <w:r w:rsidRPr="00C100D2">
        <w:rPr>
          <w:rFonts w:ascii="Times New Roman" w:hAnsi="Times New Roman"/>
          <w:sz w:val="24"/>
          <w:szCs w:val="24"/>
          <w:lang w:eastAsia="en-US"/>
        </w:rPr>
        <w:t xml:space="preserve"> straipsnio 2 dalies </w:t>
      </w:r>
      <w:r w:rsidR="006E0EBB" w:rsidRPr="00C100D2">
        <w:rPr>
          <w:rFonts w:ascii="Times New Roman" w:hAnsi="Times New Roman"/>
          <w:sz w:val="24"/>
          <w:szCs w:val="24"/>
          <w:lang w:eastAsia="en-US"/>
        </w:rPr>
        <w:t>32</w:t>
      </w:r>
      <w:r w:rsidRPr="00C100D2">
        <w:rPr>
          <w:rFonts w:ascii="Times New Roman" w:hAnsi="Times New Roman"/>
          <w:sz w:val="24"/>
          <w:szCs w:val="24"/>
          <w:lang w:eastAsia="en-US"/>
        </w:rPr>
        <w:t xml:space="preserve"> punktu</w:t>
      </w:r>
      <w:r w:rsidRPr="002C0E75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6E0EBB" w:rsidRPr="002C0E75">
        <w:rPr>
          <w:rFonts w:ascii="Times New Roman" w:hAnsi="Times New Roman"/>
          <w:sz w:val="24"/>
          <w:szCs w:val="24"/>
          <w:lang w:eastAsia="en-US"/>
        </w:rPr>
        <w:t>16 straipsnio</w:t>
      </w:r>
      <w:r w:rsidR="00C100D2" w:rsidRPr="002C0E7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6E0EBB" w:rsidRPr="002C0E75">
        <w:rPr>
          <w:rFonts w:ascii="Times New Roman" w:hAnsi="Times New Roman"/>
          <w:sz w:val="24"/>
          <w:szCs w:val="24"/>
          <w:lang w:eastAsia="en-US"/>
        </w:rPr>
        <w:t xml:space="preserve">1 dalimi, </w:t>
      </w:r>
      <w:r w:rsidR="00242CBE" w:rsidRPr="002C0E75">
        <w:rPr>
          <w:rFonts w:ascii="Times New Roman" w:hAnsi="Times New Roman"/>
          <w:sz w:val="24"/>
          <w:szCs w:val="24"/>
          <w:lang w:eastAsia="en-US"/>
        </w:rPr>
        <w:t>60 straipsnio</w:t>
      </w:r>
      <w:r w:rsidR="00242CBE" w:rsidRPr="00C100D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C100D2" w:rsidRPr="00C100D2">
        <w:rPr>
          <w:rFonts w:ascii="Times New Roman" w:hAnsi="Times New Roman"/>
          <w:sz w:val="24"/>
          <w:szCs w:val="24"/>
          <w:lang w:eastAsia="en-US"/>
        </w:rPr>
        <w:t xml:space="preserve">5 ir </w:t>
      </w:r>
      <w:r w:rsidR="00242CBE" w:rsidRPr="00C100D2">
        <w:rPr>
          <w:rFonts w:ascii="Times New Roman" w:hAnsi="Times New Roman"/>
          <w:sz w:val="24"/>
          <w:szCs w:val="24"/>
          <w:lang w:eastAsia="en-US"/>
        </w:rPr>
        <w:t>6 dalimi,</w:t>
      </w:r>
      <w:r w:rsidR="00242CBE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strateginio planavimo </w:t>
      </w:r>
      <w:r w:rsidR="0012582D">
        <w:rPr>
          <w:rFonts w:ascii="Times New Roman" w:hAnsi="Times New Roman"/>
          <w:sz w:val="24"/>
          <w:szCs w:val="24"/>
          <w:lang w:eastAsia="en-US"/>
        </w:rPr>
        <w:t>Anykščių</w:t>
      </w:r>
      <w:r w:rsidR="0012582D" w:rsidRPr="0070319F">
        <w:rPr>
          <w:rFonts w:ascii="Times New Roman" w:hAnsi="Times New Roman"/>
          <w:sz w:val="24"/>
          <w:szCs w:val="24"/>
          <w:lang w:eastAsia="en-US"/>
        </w:rPr>
        <w:t xml:space="preserve"> rajono savivaldybė</w:t>
      </w:r>
      <w:r w:rsidR="005D3106">
        <w:rPr>
          <w:rFonts w:ascii="Times New Roman" w:hAnsi="Times New Roman"/>
          <w:sz w:val="24"/>
          <w:szCs w:val="24"/>
          <w:lang w:eastAsia="en-US"/>
        </w:rPr>
        <w:t>je</w:t>
      </w:r>
      <w:r w:rsidR="0012582D"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823ADE">
        <w:rPr>
          <w:rFonts w:ascii="Times New Roman" w:hAnsi="Times New Roman"/>
          <w:sz w:val="24"/>
          <w:szCs w:val="24"/>
          <w:lang w:eastAsia="en-US"/>
        </w:rPr>
        <w:t xml:space="preserve">organizavimo </w:t>
      </w:r>
      <w:r w:rsidRPr="0070319F">
        <w:rPr>
          <w:rFonts w:ascii="Times New Roman" w:hAnsi="Times New Roman"/>
          <w:sz w:val="24"/>
          <w:szCs w:val="24"/>
          <w:lang w:eastAsia="en-US"/>
        </w:rPr>
        <w:t>tvarkos apraš</w:t>
      </w:r>
      <w:r w:rsidR="004B6E9E">
        <w:rPr>
          <w:rFonts w:ascii="Times New Roman" w:hAnsi="Times New Roman"/>
          <w:sz w:val="24"/>
          <w:szCs w:val="24"/>
          <w:lang w:eastAsia="en-US"/>
        </w:rPr>
        <w:t>o</w:t>
      </w:r>
      <w:r w:rsidRPr="0070319F">
        <w:rPr>
          <w:rFonts w:ascii="Times New Roman" w:hAnsi="Times New Roman"/>
          <w:sz w:val="24"/>
          <w:szCs w:val="24"/>
          <w:lang w:eastAsia="en-US"/>
        </w:rPr>
        <w:t>, patvirtint</w:t>
      </w:r>
      <w:r w:rsidR="004B6E9E">
        <w:rPr>
          <w:rFonts w:ascii="Times New Roman" w:hAnsi="Times New Roman"/>
          <w:sz w:val="24"/>
          <w:szCs w:val="24"/>
          <w:lang w:eastAsia="en-US"/>
        </w:rPr>
        <w:t>o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Anykščių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rajono savivaldybės tarybos 20</w:t>
      </w:r>
      <w:r w:rsidR="00FF67FA">
        <w:rPr>
          <w:rFonts w:ascii="Times New Roman" w:hAnsi="Times New Roman"/>
          <w:sz w:val="24"/>
          <w:szCs w:val="24"/>
          <w:lang w:eastAsia="en-US"/>
        </w:rPr>
        <w:t>22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m. </w:t>
      </w:r>
      <w:r w:rsidR="00FF67FA">
        <w:rPr>
          <w:rFonts w:ascii="Times New Roman" w:hAnsi="Times New Roman"/>
          <w:sz w:val="24"/>
          <w:szCs w:val="24"/>
          <w:lang w:eastAsia="en-US"/>
        </w:rPr>
        <w:t>rugpjūčio 30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d. sprendimu Nr. </w:t>
      </w:r>
      <w:r>
        <w:rPr>
          <w:rFonts w:ascii="Times New Roman" w:hAnsi="Times New Roman"/>
          <w:sz w:val="24"/>
          <w:szCs w:val="24"/>
          <w:lang w:eastAsia="en-US"/>
        </w:rPr>
        <w:t>1-TS-2</w:t>
      </w:r>
      <w:r w:rsidR="00FF67FA">
        <w:rPr>
          <w:rFonts w:ascii="Times New Roman" w:hAnsi="Times New Roman"/>
          <w:sz w:val="24"/>
          <w:szCs w:val="24"/>
          <w:lang w:eastAsia="en-US"/>
        </w:rPr>
        <w:t>4</w:t>
      </w:r>
      <w:r>
        <w:rPr>
          <w:rFonts w:ascii="Times New Roman" w:hAnsi="Times New Roman"/>
          <w:sz w:val="24"/>
          <w:szCs w:val="24"/>
          <w:lang w:eastAsia="en-US"/>
        </w:rPr>
        <w:t>4 „</w:t>
      </w:r>
      <w:r w:rsidRPr="0070319F">
        <w:rPr>
          <w:rFonts w:ascii="Times New Roman" w:hAnsi="Times New Roman"/>
          <w:sz w:val="24"/>
          <w:szCs w:val="24"/>
          <w:lang w:eastAsia="en-US"/>
        </w:rPr>
        <w:t>Dėl strateginio planavimo Anykščių rajono savivaldybėje organizavimo tvarkos aprašo patvirtinimo</w:t>
      </w:r>
      <w:r>
        <w:rPr>
          <w:rFonts w:ascii="Times New Roman" w:hAnsi="Times New Roman"/>
          <w:sz w:val="24"/>
          <w:szCs w:val="24"/>
          <w:lang w:eastAsia="en-US"/>
        </w:rPr>
        <w:t>“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1B6ED8">
        <w:rPr>
          <w:rFonts w:ascii="Times New Roman" w:hAnsi="Times New Roman"/>
          <w:sz w:val="24"/>
          <w:szCs w:val="24"/>
          <w:lang w:eastAsia="en-US"/>
        </w:rPr>
        <w:t>59</w:t>
      </w:r>
      <w:r w:rsidRPr="0070319F">
        <w:rPr>
          <w:rFonts w:ascii="Times New Roman" w:hAnsi="Times New Roman"/>
          <w:sz w:val="24"/>
          <w:szCs w:val="24"/>
          <w:lang w:eastAsia="en-US"/>
        </w:rPr>
        <w:t xml:space="preserve"> punktu</w:t>
      </w:r>
      <w:r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="005D3106">
        <w:rPr>
          <w:rFonts w:ascii="Times New Roman" w:hAnsi="Times New Roman"/>
          <w:sz w:val="24"/>
          <w:szCs w:val="24"/>
          <w:lang w:eastAsia="en-US"/>
        </w:rPr>
        <w:t xml:space="preserve">atsižvelgdama į Anykščių rajono savivaldybės strateginio </w:t>
      </w:r>
      <w:r w:rsidR="005D3106" w:rsidRPr="00616629">
        <w:rPr>
          <w:rFonts w:ascii="Times New Roman" w:hAnsi="Times New Roman"/>
          <w:sz w:val="24"/>
          <w:szCs w:val="24"/>
          <w:lang w:eastAsia="en-US"/>
        </w:rPr>
        <w:t xml:space="preserve">planavimo </w:t>
      </w:r>
      <w:r w:rsidR="0015038D" w:rsidRPr="00616629">
        <w:rPr>
          <w:rFonts w:ascii="Times New Roman" w:hAnsi="Times New Roman"/>
          <w:sz w:val="24"/>
          <w:szCs w:val="24"/>
          <w:lang w:eastAsia="en-US"/>
        </w:rPr>
        <w:t>grupės</w:t>
      </w:r>
      <w:r w:rsidR="005D3106" w:rsidRPr="00616629">
        <w:rPr>
          <w:rFonts w:ascii="Times New Roman" w:hAnsi="Times New Roman"/>
          <w:sz w:val="24"/>
          <w:szCs w:val="24"/>
          <w:lang w:eastAsia="en-US"/>
        </w:rPr>
        <w:t xml:space="preserve"> pritarimą, priimtą 202</w:t>
      </w:r>
      <w:r w:rsidR="00C100D2" w:rsidRPr="00616629">
        <w:rPr>
          <w:rFonts w:ascii="Times New Roman" w:hAnsi="Times New Roman"/>
          <w:sz w:val="24"/>
          <w:szCs w:val="24"/>
          <w:lang w:eastAsia="en-US"/>
        </w:rPr>
        <w:t>6</w:t>
      </w:r>
      <w:r w:rsidR="005D3106" w:rsidRPr="00616629">
        <w:rPr>
          <w:rFonts w:ascii="Times New Roman" w:hAnsi="Times New Roman"/>
          <w:sz w:val="24"/>
          <w:szCs w:val="24"/>
          <w:lang w:eastAsia="en-US"/>
        </w:rPr>
        <w:t xml:space="preserve"> m. </w:t>
      </w:r>
      <w:r w:rsidR="00407831">
        <w:rPr>
          <w:rFonts w:ascii="Times New Roman" w:hAnsi="Times New Roman"/>
          <w:sz w:val="24"/>
          <w:szCs w:val="24"/>
          <w:lang w:eastAsia="en-US"/>
        </w:rPr>
        <w:t>gegužės</w:t>
      </w:r>
      <w:r w:rsidR="00224B28" w:rsidRPr="00616629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616629" w:rsidRPr="00616629">
        <w:rPr>
          <w:rFonts w:ascii="Times New Roman" w:hAnsi="Times New Roman"/>
          <w:sz w:val="24"/>
          <w:szCs w:val="24"/>
          <w:lang w:eastAsia="en-US"/>
        </w:rPr>
        <w:t>1</w:t>
      </w:r>
      <w:r w:rsidR="00407831">
        <w:rPr>
          <w:rFonts w:ascii="Times New Roman" w:hAnsi="Times New Roman"/>
          <w:sz w:val="24"/>
          <w:szCs w:val="24"/>
          <w:lang w:eastAsia="en-US"/>
        </w:rPr>
        <w:t>1</w:t>
      </w:r>
      <w:r w:rsidR="00F873ED" w:rsidRPr="00616629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5D3106" w:rsidRPr="00616629">
        <w:rPr>
          <w:rFonts w:ascii="Times New Roman" w:hAnsi="Times New Roman"/>
          <w:sz w:val="24"/>
          <w:szCs w:val="24"/>
          <w:lang w:eastAsia="en-US"/>
        </w:rPr>
        <w:t xml:space="preserve">d. </w:t>
      </w:r>
      <w:r w:rsidR="00575A2E" w:rsidRPr="00616629">
        <w:rPr>
          <w:rFonts w:ascii="Times New Roman" w:hAnsi="Times New Roman"/>
          <w:sz w:val="24"/>
          <w:szCs w:val="24"/>
          <w:lang w:eastAsia="en-US"/>
        </w:rPr>
        <w:t>protokol</w:t>
      </w:r>
      <w:r w:rsidR="00061C4C" w:rsidRPr="00616629">
        <w:rPr>
          <w:rFonts w:ascii="Times New Roman" w:hAnsi="Times New Roman"/>
          <w:sz w:val="24"/>
          <w:szCs w:val="24"/>
          <w:lang w:eastAsia="en-US"/>
        </w:rPr>
        <w:t>ini</w:t>
      </w:r>
      <w:r w:rsidR="00575A2E" w:rsidRPr="00616629">
        <w:rPr>
          <w:rFonts w:ascii="Times New Roman" w:hAnsi="Times New Roman"/>
          <w:sz w:val="24"/>
          <w:szCs w:val="24"/>
          <w:lang w:eastAsia="en-US"/>
        </w:rPr>
        <w:t>u</w:t>
      </w:r>
      <w:r w:rsidR="00061C4C" w:rsidRPr="00616629">
        <w:rPr>
          <w:rFonts w:ascii="Times New Roman" w:hAnsi="Times New Roman"/>
          <w:sz w:val="24"/>
          <w:szCs w:val="24"/>
          <w:lang w:eastAsia="en-US"/>
        </w:rPr>
        <w:t xml:space="preserve"> nutarimu</w:t>
      </w:r>
      <w:r w:rsidR="00575A2E" w:rsidRPr="00616629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061C4C" w:rsidRPr="00616629">
        <w:rPr>
          <w:rFonts w:ascii="Times New Roman" w:hAnsi="Times New Roman"/>
          <w:sz w:val="24"/>
          <w:szCs w:val="24"/>
          <w:lang w:eastAsia="en-US"/>
        </w:rPr>
        <w:t>(</w:t>
      </w:r>
      <w:r w:rsidR="00061C4C" w:rsidRPr="00525DCB">
        <w:rPr>
          <w:rFonts w:ascii="Times New Roman" w:hAnsi="Times New Roman"/>
          <w:sz w:val="24"/>
          <w:szCs w:val="24"/>
          <w:lang w:eastAsia="en-US"/>
        </w:rPr>
        <w:t xml:space="preserve">protokolo </w:t>
      </w:r>
      <w:r w:rsidR="005D3106" w:rsidRPr="00525DCB">
        <w:rPr>
          <w:rFonts w:ascii="Times New Roman" w:hAnsi="Times New Roman"/>
          <w:sz w:val="24"/>
          <w:szCs w:val="24"/>
          <w:lang w:eastAsia="en-US"/>
        </w:rPr>
        <w:t>Nr. 1-VL-</w:t>
      </w:r>
      <w:r w:rsidR="00ED5D7E" w:rsidRPr="00525DCB">
        <w:rPr>
          <w:rFonts w:ascii="Times New Roman" w:hAnsi="Times New Roman"/>
          <w:sz w:val="24"/>
          <w:szCs w:val="24"/>
          <w:lang w:eastAsia="en-US"/>
        </w:rPr>
        <w:t>88</w:t>
      </w:r>
      <w:r w:rsidR="00061C4C" w:rsidRPr="00525DCB">
        <w:rPr>
          <w:rFonts w:ascii="Times New Roman" w:hAnsi="Times New Roman"/>
          <w:sz w:val="24"/>
          <w:szCs w:val="24"/>
          <w:lang w:eastAsia="en-US"/>
        </w:rPr>
        <w:t>)</w:t>
      </w:r>
      <w:r w:rsidR="003A5895" w:rsidRPr="00525DCB">
        <w:rPr>
          <w:rFonts w:ascii="Times New Roman" w:hAnsi="Times New Roman"/>
          <w:sz w:val="24"/>
          <w:szCs w:val="24"/>
          <w:lang w:eastAsia="en-US"/>
        </w:rPr>
        <w:t>,</w:t>
      </w:r>
      <w:r w:rsidR="00224B28" w:rsidRPr="00525DCB">
        <w:rPr>
          <w:rFonts w:ascii="Times New Roman" w:hAnsi="Times New Roman"/>
          <w:sz w:val="24"/>
          <w:szCs w:val="24"/>
          <w:lang w:eastAsia="en-US"/>
        </w:rPr>
        <w:t xml:space="preserve"> ir</w:t>
      </w:r>
      <w:r w:rsidR="00224B28" w:rsidRPr="00EB0576">
        <w:rPr>
          <w:rFonts w:ascii="Times New Roman" w:hAnsi="Times New Roman"/>
          <w:sz w:val="24"/>
          <w:szCs w:val="24"/>
          <w:lang w:eastAsia="en-US"/>
        </w:rPr>
        <w:t xml:space="preserve"> </w:t>
      </w:r>
      <w:bookmarkStart w:id="0" w:name="_Hlk229468926"/>
      <w:r w:rsidR="00224B28">
        <w:rPr>
          <w:rFonts w:ascii="Times New Roman" w:hAnsi="Times New Roman"/>
          <w:sz w:val="24"/>
          <w:szCs w:val="24"/>
          <w:lang w:eastAsia="en-US"/>
        </w:rPr>
        <w:t xml:space="preserve">Anykščių rajono savivaldybės </w:t>
      </w:r>
      <w:r w:rsidR="00224B28" w:rsidRPr="00482F89">
        <w:rPr>
          <w:rFonts w:ascii="Times New Roman" w:hAnsi="Times New Roman"/>
          <w:sz w:val="24"/>
          <w:szCs w:val="24"/>
          <w:lang w:eastAsia="en-US"/>
        </w:rPr>
        <w:t xml:space="preserve">strateginio planavimo priežiūros komisijos pritarimą, priimtą </w:t>
      </w:r>
      <w:r w:rsidR="00224B28" w:rsidRPr="00525DCB">
        <w:rPr>
          <w:rFonts w:ascii="Times New Roman" w:hAnsi="Times New Roman"/>
          <w:sz w:val="24"/>
          <w:szCs w:val="24"/>
          <w:lang w:eastAsia="en-US"/>
        </w:rPr>
        <w:t>202</w:t>
      </w:r>
      <w:r w:rsidR="00C100D2" w:rsidRPr="00525DCB">
        <w:rPr>
          <w:rFonts w:ascii="Times New Roman" w:hAnsi="Times New Roman"/>
          <w:sz w:val="24"/>
          <w:szCs w:val="24"/>
          <w:lang w:eastAsia="en-US"/>
        </w:rPr>
        <w:t>6</w:t>
      </w:r>
      <w:r w:rsidR="00224B28" w:rsidRPr="00525DCB">
        <w:rPr>
          <w:rFonts w:ascii="Times New Roman" w:hAnsi="Times New Roman"/>
          <w:sz w:val="24"/>
          <w:szCs w:val="24"/>
          <w:lang w:eastAsia="en-US"/>
        </w:rPr>
        <w:t xml:space="preserve"> m</w:t>
      </w:r>
      <w:r w:rsidR="00224B28" w:rsidRPr="00185BC7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="007A0982" w:rsidRPr="00185BC7">
        <w:rPr>
          <w:rFonts w:ascii="Times New Roman" w:hAnsi="Times New Roman"/>
          <w:sz w:val="24"/>
          <w:szCs w:val="24"/>
          <w:lang w:eastAsia="en-US"/>
        </w:rPr>
        <w:t>gegužės</w:t>
      </w:r>
      <w:r w:rsidR="00224B28" w:rsidRPr="00185BC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7A0982" w:rsidRPr="00185BC7">
        <w:rPr>
          <w:rFonts w:ascii="Times New Roman" w:hAnsi="Times New Roman"/>
          <w:sz w:val="24"/>
          <w:szCs w:val="24"/>
          <w:lang w:eastAsia="en-US"/>
        </w:rPr>
        <w:t>13</w:t>
      </w:r>
      <w:r w:rsidR="00224B28" w:rsidRPr="00185BC7">
        <w:rPr>
          <w:rFonts w:ascii="Times New Roman" w:hAnsi="Times New Roman"/>
          <w:sz w:val="24"/>
          <w:szCs w:val="24"/>
          <w:lang w:eastAsia="en-US"/>
        </w:rPr>
        <w:t xml:space="preserve"> d. protokol</w:t>
      </w:r>
      <w:r w:rsidR="00061C4C" w:rsidRPr="00185BC7">
        <w:rPr>
          <w:rFonts w:ascii="Times New Roman" w:hAnsi="Times New Roman"/>
          <w:sz w:val="24"/>
          <w:szCs w:val="24"/>
          <w:lang w:eastAsia="en-US"/>
        </w:rPr>
        <w:t>ini</w:t>
      </w:r>
      <w:r w:rsidR="00224B28" w:rsidRPr="00185BC7">
        <w:rPr>
          <w:rFonts w:ascii="Times New Roman" w:hAnsi="Times New Roman"/>
          <w:sz w:val="24"/>
          <w:szCs w:val="24"/>
          <w:lang w:eastAsia="en-US"/>
        </w:rPr>
        <w:t xml:space="preserve">u </w:t>
      </w:r>
      <w:r w:rsidR="00061C4C" w:rsidRPr="00185BC7">
        <w:rPr>
          <w:rFonts w:ascii="Times New Roman" w:hAnsi="Times New Roman"/>
          <w:sz w:val="24"/>
          <w:szCs w:val="24"/>
          <w:lang w:eastAsia="en-US"/>
        </w:rPr>
        <w:t xml:space="preserve">nutarimu (protokolo </w:t>
      </w:r>
      <w:r w:rsidR="00224B28" w:rsidRPr="00185BC7">
        <w:rPr>
          <w:rFonts w:ascii="Times New Roman" w:hAnsi="Times New Roman"/>
          <w:sz w:val="24"/>
          <w:szCs w:val="24"/>
          <w:lang w:eastAsia="en-US"/>
        </w:rPr>
        <w:t>Nr. 1-VL-</w:t>
      </w:r>
      <w:r w:rsidR="000766E6">
        <w:rPr>
          <w:rFonts w:ascii="Times New Roman" w:hAnsi="Times New Roman"/>
          <w:sz w:val="24"/>
          <w:szCs w:val="24"/>
          <w:lang w:eastAsia="en-US"/>
        </w:rPr>
        <w:t>91</w:t>
      </w:r>
      <w:r w:rsidR="00061C4C" w:rsidRPr="00185BC7">
        <w:rPr>
          <w:rFonts w:ascii="Times New Roman" w:hAnsi="Times New Roman"/>
          <w:sz w:val="24"/>
          <w:szCs w:val="24"/>
          <w:lang w:eastAsia="en-US"/>
        </w:rPr>
        <w:t>)</w:t>
      </w:r>
      <w:r w:rsidR="005D3106" w:rsidRPr="00185BC7">
        <w:rPr>
          <w:rFonts w:ascii="Times New Roman" w:hAnsi="Times New Roman"/>
          <w:sz w:val="24"/>
          <w:szCs w:val="24"/>
          <w:lang w:eastAsia="en-US"/>
        </w:rPr>
        <w:t xml:space="preserve">, </w:t>
      </w:r>
      <w:bookmarkEnd w:id="0"/>
      <w:r w:rsidRPr="00185BC7">
        <w:rPr>
          <w:rFonts w:ascii="Times New Roman" w:hAnsi="Times New Roman"/>
          <w:sz w:val="24"/>
          <w:szCs w:val="24"/>
        </w:rPr>
        <w:t xml:space="preserve">Anykščių rajono savivaldybės taryba </w:t>
      </w:r>
      <w:r w:rsidRPr="00185BC7">
        <w:rPr>
          <w:rFonts w:ascii="Times New Roman" w:hAnsi="Times New Roman"/>
          <w:spacing w:val="60"/>
          <w:sz w:val="24"/>
          <w:szCs w:val="24"/>
        </w:rPr>
        <w:t>nusprendži</w:t>
      </w:r>
      <w:r w:rsidR="00611C46" w:rsidRPr="00185BC7">
        <w:rPr>
          <w:rFonts w:ascii="Times New Roman" w:hAnsi="Times New Roman"/>
          <w:spacing w:val="60"/>
          <w:sz w:val="24"/>
          <w:szCs w:val="24"/>
        </w:rPr>
        <w:t>a</w:t>
      </w:r>
      <w:r w:rsidRPr="00525DCB">
        <w:rPr>
          <w:rFonts w:ascii="Times New Roman" w:hAnsi="Times New Roman"/>
          <w:spacing w:val="60"/>
          <w:sz w:val="24"/>
          <w:szCs w:val="24"/>
        </w:rPr>
        <w:t>:</w:t>
      </w:r>
    </w:p>
    <w:p w14:paraId="0ED1D14F" w14:textId="7DD9BDA4" w:rsidR="003F0852" w:rsidRPr="00635AC7" w:rsidRDefault="003F0852" w:rsidP="00E96904">
      <w:pPr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0"/>
        </w:rPr>
      </w:pPr>
      <w:r w:rsidRPr="00635AC7">
        <w:rPr>
          <w:rFonts w:ascii="Times New Roman" w:hAnsi="Times New Roman"/>
          <w:sz w:val="24"/>
          <w:szCs w:val="24"/>
        </w:rPr>
        <w:t>P</w:t>
      </w:r>
      <w:r w:rsidR="004A323A">
        <w:rPr>
          <w:rFonts w:ascii="Times New Roman" w:hAnsi="Times New Roman"/>
          <w:sz w:val="24"/>
          <w:szCs w:val="24"/>
        </w:rPr>
        <w:t>ritarti</w:t>
      </w:r>
      <w:r w:rsidRPr="00635AC7">
        <w:rPr>
          <w:rFonts w:ascii="Times New Roman" w:hAnsi="Times New Roman"/>
          <w:sz w:val="24"/>
          <w:szCs w:val="24"/>
        </w:rPr>
        <w:t xml:space="preserve"> Anykščių rajono savivaldybės </w:t>
      </w:r>
      <w:r>
        <w:rPr>
          <w:rFonts w:ascii="Times New Roman" w:hAnsi="Times New Roman"/>
          <w:sz w:val="24"/>
          <w:szCs w:val="24"/>
        </w:rPr>
        <w:t>20</w:t>
      </w:r>
      <w:r w:rsidR="00BA4FD9">
        <w:rPr>
          <w:rFonts w:ascii="Times New Roman" w:hAnsi="Times New Roman"/>
          <w:sz w:val="24"/>
          <w:szCs w:val="24"/>
        </w:rPr>
        <w:t>2</w:t>
      </w:r>
      <w:r w:rsidR="00B61C9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–202</w:t>
      </w:r>
      <w:r w:rsidR="00B61C9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metų strateginio veiklos plano įgyvendinimo </w:t>
      </w:r>
      <w:r w:rsidRPr="00635AC7">
        <w:rPr>
          <w:rFonts w:ascii="Times New Roman" w:hAnsi="Times New Roman"/>
          <w:sz w:val="24"/>
          <w:szCs w:val="24"/>
        </w:rPr>
        <w:t>20</w:t>
      </w:r>
      <w:r w:rsidR="00BA4FD9">
        <w:rPr>
          <w:rFonts w:ascii="Times New Roman" w:hAnsi="Times New Roman"/>
          <w:sz w:val="24"/>
          <w:szCs w:val="24"/>
        </w:rPr>
        <w:t>2</w:t>
      </w:r>
      <w:r w:rsidR="00B61C94">
        <w:rPr>
          <w:rFonts w:ascii="Times New Roman" w:hAnsi="Times New Roman"/>
          <w:sz w:val="24"/>
          <w:szCs w:val="24"/>
        </w:rPr>
        <w:t>5</w:t>
      </w:r>
      <w:r w:rsidR="007816AB">
        <w:rPr>
          <w:rFonts w:ascii="Times New Roman" w:hAnsi="Times New Roman"/>
          <w:sz w:val="24"/>
          <w:szCs w:val="24"/>
        </w:rPr>
        <w:t xml:space="preserve"> </w:t>
      </w:r>
      <w:r w:rsidRPr="00635AC7">
        <w:rPr>
          <w:rFonts w:ascii="Times New Roman" w:hAnsi="Times New Roman"/>
          <w:sz w:val="24"/>
          <w:szCs w:val="24"/>
        </w:rPr>
        <w:t>met</w:t>
      </w:r>
      <w:r>
        <w:rPr>
          <w:rFonts w:ascii="Times New Roman" w:hAnsi="Times New Roman"/>
          <w:sz w:val="24"/>
          <w:szCs w:val="24"/>
        </w:rPr>
        <w:t>ais ataskait</w:t>
      </w:r>
      <w:r w:rsidR="00273CA9">
        <w:rPr>
          <w:rFonts w:ascii="Times New Roman" w:hAnsi="Times New Roman"/>
          <w:sz w:val="24"/>
          <w:szCs w:val="24"/>
        </w:rPr>
        <w:t>ai</w:t>
      </w:r>
      <w:r w:rsidRPr="00635AC7">
        <w:rPr>
          <w:rFonts w:ascii="Times New Roman" w:hAnsi="Times New Roman"/>
          <w:sz w:val="24"/>
          <w:szCs w:val="24"/>
        </w:rPr>
        <w:t xml:space="preserve"> (pridedama).</w:t>
      </w:r>
    </w:p>
    <w:p w14:paraId="22576CE9" w14:textId="77777777" w:rsidR="003F0852" w:rsidRDefault="003F0852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0EF9FCBE" w14:textId="51A04F9B" w:rsidR="003F0852" w:rsidRDefault="003F0852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0E1AD756" w14:textId="77777777" w:rsidR="00B61C94" w:rsidRDefault="00B61C94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33EE6334" w14:textId="77777777" w:rsidR="00566308" w:rsidRDefault="00566308" w:rsidP="003F0852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14:paraId="2761AD30" w14:textId="6AF364A9" w:rsidR="003F0852" w:rsidRDefault="003F0852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3F0852">
        <w:rPr>
          <w:rFonts w:ascii="Times New Roman" w:hAnsi="Times New Roman"/>
          <w:sz w:val="24"/>
          <w:szCs w:val="24"/>
          <w:lang w:eastAsia="en-US"/>
        </w:rPr>
        <w:t>Mer</w:t>
      </w:r>
      <w:r w:rsidR="000773D6">
        <w:rPr>
          <w:rFonts w:ascii="Times New Roman" w:hAnsi="Times New Roman"/>
          <w:sz w:val="24"/>
          <w:szCs w:val="24"/>
          <w:lang w:eastAsia="en-US"/>
        </w:rPr>
        <w:t>as</w:t>
      </w:r>
      <w:r w:rsidRPr="003F0852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="000773D6">
        <w:rPr>
          <w:rFonts w:ascii="Times New Roman" w:hAnsi="Times New Roman"/>
          <w:sz w:val="24"/>
          <w:szCs w:val="24"/>
          <w:lang w:eastAsia="en-US"/>
        </w:rPr>
        <w:tab/>
      </w:r>
      <w:r w:rsidR="000773D6">
        <w:rPr>
          <w:rFonts w:ascii="Times New Roman" w:hAnsi="Times New Roman"/>
          <w:sz w:val="24"/>
          <w:szCs w:val="24"/>
          <w:lang w:eastAsia="en-US"/>
        </w:rPr>
        <w:tab/>
      </w:r>
      <w:r w:rsidRPr="003F0852">
        <w:rPr>
          <w:rFonts w:ascii="Times New Roman" w:hAnsi="Times New Roman"/>
          <w:sz w:val="24"/>
          <w:szCs w:val="24"/>
          <w:lang w:eastAsia="en-US"/>
        </w:rPr>
        <w:tab/>
      </w:r>
      <w:r w:rsidR="001625CA">
        <w:rPr>
          <w:rFonts w:ascii="Times New Roman" w:hAnsi="Times New Roman"/>
          <w:sz w:val="24"/>
          <w:szCs w:val="24"/>
          <w:lang w:eastAsia="en-US"/>
        </w:rPr>
        <w:tab/>
      </w:r>
      <w:r w:rsidR="001625CA">
        <w:rPr>
          <w:rFonts w:ascii="Times New Roman" w:hAnsi="Times New Roman"/>
          <w:sz w:val="24"/>
          <w:szCs w:val="24"/>
          <w:lang w:eastAsia="en-US"/>
        </w:rPr>
        <w:tab/>
      </w:r>
      <w:r w:rsidR="007816AB">
        <w:rPr>
          <w:rFonts w:ascii="Times New Roman" w:hAnsi="Times New Roman"/>
          <w:sz w:val="24"/>
          <w:szCs w:val="24"/>
          <w:lang w:eastAsia="en-US"/>
        </w:rPr>
        <w:t>Kęstutis Tubis</w:t>
      </w:r>
    </w:p>
    <w:p w14:paraId="1669A367" w14:textId="6DAE7192" w:rsidR="00E46E41" w:rsidRDefault="00E46E41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5847CEFF" w14:textId="55DCE846" w:rsidR="00E46E41" w:rsidRDefault="00E46E41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16C7A4E4" w14:textId="040D820B" w:rsidR="00E46E41" w:rsidRDefault="00E46E41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154290DA" w14:textId="35BBBF28" w:rsidR="00E46E41" w:rsidRDefault="00E46E41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7EA131B3" w14:textId="08FCADDF" w:rsidR="00E46E41" w:rsidRDefault="00E46E41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60A6F1A4" w14:textId="7F91122A" w:rsidR="00E46E41" w:rsidRDefault="00E46E41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7B72E38B" w14:textId="0190494E" w:rsidR="00E46E41" w:rsidRDefault="00E46E41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1758E7EA" w14:textId="48C5C6CA" w:rsidR="00E46E41" w:rsidRDefault="00E46E41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6667FCFF" w14:textId="6B4D75A1" w:rsidR="00E46E41" w:rsidRDefault="00E46E41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15A69ED9" w14:textId="14A755E0" w:rsidR="00E46E41" w:rsidRDefault="00E46E41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br w:type="page"/>
      </w:r>
    </w:p>
    <w:p w14:paraId="7613D9DA" w14:textId="77777777" w:rsidR="00E46E41" w:rsidRPr="00407831" w:rsidRDefault="00E46E41" w:rsidP="0040783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407831">
        <w:rPr>
          <w:rFonts w:ascii="Times New Roman" w:hAnsi="Times New Roman"/>
          <w:b/>
          <w:sz w:val="24"/>
          <w:szCs w:val="24"/>
          <w:lang w:eastAsia="en-US"/>
        </w:rPr>
        <w:lastRenderedPageBreak/>
        <w:t>SAVIVALDYBĖS TARYBOS SPRENDIMO „DĖL PRITARIMO ANYKŠČIŲ RAJONO SAVIVALDYBĖS 2025–2027 METŲ STRATEGINIO VEIKLOS PLANO ĮGYVENDINIMO 2025 METAIS ATASKAITAI“ PROJEKTO AIŠKINAMASIS RAŠTAS</w:t>
      </w:r>
    </w:p>
    <w:p w14:paraId="7299754E" w14:textId="77777777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4362DF2" w14:textId="291BF36A" w:rsidR="00E46E41" w:rsidRPr="001C4149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1C4149">
        <w:rPr>
          <w:rFonts w:ascii="Times New Roman" w:hAnsi="Times New Roman"/>
          <w:b/>
          <w:sz w:val="24"/>
          <w:szCs w:val="24"/>
          <w:lang w:eastAsia="en-US"/>
        </w:rPr>
        <w:t>1.</w:t>
      </w:r>
      <w:r w:rsidRPr="001C4149">
        <w:rPr>
          <w:rFonts w:ascii="Times New Roman" w:hAnsi="Times New Roman"/>
          <w:b/>
          <w:sz w:val="24"/>
          <w:szCs w:val="24"/>
          <w:lang w:eastAsia="en-US"/>
        </w:rPr>
        <w:tab/>
        <w:t>Sprendimo projekto tikslai ir uždaviniai</w:t>
      </w:r>
      <w:r w:rsidR="00482F89" w:rsidRPr="001C4149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14:paraId="2D8D5317" w14:textId="77777777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46E41">
        <w:rPr>
          <w:rFonts w:ascii="Times New Roman" w:hAnsi="Times New Roman"/>
          <w:sz w:val="24"/>
          <w:szCs w:val="24"/>
          <w:lang w:eastAsia="en-US"/>
        </w:rPr>
        <w:t>Anykščių rajono savivaldybė nuo 2012 m. savo kasdienę veiklą vykdo vadovaudamasi trimečiu Anykščių rajono savivaldybės strateginiu veiklos planu (toliau – SVP). Strateginis veiklos planas yra naujai tvirtinamas kiekvienais metais. Pirmieji metai – realūs, kiti dveji – prognoziniai.</w:t>
      </w:r>
    </w:p>
    <w:p w14:paraId="21B95959" w14:textId="488C7481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46E41">
        <w:rPr>
          <w:rFonts w:ascii="Times New Roman" w:hAnsi="Times New Roman"/>
          <w:sz w:val="24"/>
          <w:szCs w:val="24"/>
          <w:lang w:eastAsia="en-US"/>
        </w:rPr>
        <w:t>Atsižvelgus į priemonių vykdytojų, programų bei priemonių koordinatorių pateiktą informaciją pateikti faktiniai rodiklių duomenys ir paaiškinimai dėl priemonių įgyvendinimo 202</w:t>
      </w:r>
      <w:r w:rsidR="00407831">
        <w:rPr>
          <w:rFonts w:ascii="Times New Roman" w:hAnsi="Times New Roman"/>
          <w:sz w:val="24"/>
          <w:szCs w:val="24"/>
          <w:lang w:eastAsia="en-US"/>
        </w:rPr>
        <w:t>5</w:t>
      </w:r>
      <w:r w:rsidRPr="00E46E41">
        <w:rPr>
          <w:rFonts w:ascii="Times New Roman" w:hAnsi="Times New Roman"/>
          <w:sz w:val="24"/>
          <w:szCs w:val="24"/>
          <w:lang w:eastAsia="en-US"/>
        </w:rPr>
        <w:t xml:space="preserve"> metais.</w:t>
      </w:r>
    </w:p>
    <w:p w14:paraId="5EA56374" w14:textId="77777777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9E534DB" w14:textId="2DBF909F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1C4149">
        <w:rPr>
          <w:rFonts w:ascii="Times New Roman" w:hAnsi="Times New Roman"/>
          <w:b/>
          <w:sz w:val="24"/>
          <w:szCs w:val="24"/>
          <w:lang w:eastAsia="en-US"/>
        </w:rPr>
        <w:t>2.</w:t>
      </w:r>
      <w:r w:rsidRPr="001C4149">
        <w:rPr>
          <w:rFonts w:ascii="Times New Roman" w:hAnsi="Times New Roman"/>
          <w:b/>
          <w:sz w:val="24"/>
          <w:szCs w:val="24"/>
          <w:lang w:eastAsia="en-US"/>
        </w:rPr>
        <w:tab/>
        <w:t>Siūlomos teisinio reguliavimo nuostatos ir laukiami rezultatai</w:t>
      </w:r>
      <w:r w:rsidR="00482F89">
        <w:rPr>
          <w:rFonts w:ascii="Times New Roman" w:hAnsi="Times New Roman"/>
          <w:sz w:val="24"/>
          <w:szCs w:val="24"/>
          <w:lang w:eastAsia="en-US"/>
        </w:rPr>
        <w:t>.</w:t>
      </w:r>
    </w:p>
    <w:p w14:paraId="3929759F" w14:textId="2834845B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46E41">
        <w:rPr>
          <w:rFonts w:ascii="Times New Roman" w:hAnsi="Times New Roman"/>
          <w:sz w:val="24"/>
          <w:szCs w:val="24"/>
          <w:lang w:eastAsia="en-US"/>
        </w:rPr>
        <w:t>Siūloma patvirtinti strateginio veiklos plano ataskaitą. Pritarus sprendimo projektui, bus užtvirtinti 2025 metų rezultatai, bus aiškūs 2026 metais tęsiami projektai ir veiklos.</w:t>
      </w:r>
    </w:p>
    <w:p w14:paraId="06923A38" w14:textId="77777777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32D02793" w14:textId="69871BA8" w:rsidR="00E46E41" w:rsidRPr="001C4149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1C4149">
        <w:rPr>
          <w:rFonts w:ascii="Times New Roman" w:hAnsi="Times New Roman"/>
          <w:b/>
          <w:sz w:val="24"/>
          <w:szCs w:val="24"/>
          <w:lang w:eastAsia="en-US"/>
        </w:rPr>
        <w:t>3.</w:t>
      </w:r>
      <w:r w:rsidRPr="001C4149">
        <w:rPr>
          <w:rFonts w:ascii="Times New Roman" w:hAnsi="Times New Roman"/>
          <w:b/>
          <w:sz w:val="24"/>
          <w:szCs w:val="24"/>
          <w:lang w:eastAsia="en-US"/>
        </w:rPr>
        <w:tab/>
        <w:t>Lėšų poreikis ir šaltiniai</w:t>
      </w:r>
      <w:r w:rsidR="00482F89" w:rsidRPr="001C4149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14:paraId="768AF2D6" w14:textId="01C6533B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46E41">
        <w:rPr>
          <w:rFonts w:ascii="Times New Roman" w:hAnsi="Times New Roman"/>
          <w:sz w:val="24"/>
          <w:szCs w:val="24"/>
          <w:lang w:eastAsia="en-US"/>
        </w:rPr>
        <w:t>Nėra.</w:t>
      </w:r>
    </w:p>
    <w:p w14:paraId="4B930409" w14:textId="77777777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620EB6B1" w14:textId="5E04E53D" w:rsidR="00E46E41" w:rsidRPr="001C4149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1C4149">
        <w:rPr>
          <w:rFonts w:ascii="Times New Roman" w:hAnsi="Times New Roman"/>
          <w:b/>
          <w:sz w:val="24"/>
          <w:szCs w:val="24"/>
          <w:lang w:eastAsia="en-US"/>
        </w:rPr>
        <w:t>4.</w:t>
      </w:r>
      <w:r w:rsidRPr="001C4149">
        <w:rPr>
          <w:rFonts w:ascii="Times New Roman" w:hAnsi="Times New Roman"/>
          <w:b/>
          <w:sz w:val="24"/>
          <w:szCs w:val="24"/>
          <w:lang w:eastAsia="en-US"/>
        </w:rPr>
        <w:tab/>
        <w:t>Numatomo teisinio reguliavimo poveikio vertinimo rezultatai, galimos neigiamos priimto sprendimo pasekmės ir kokių priemonių reikėtų imtis, kad tokių pasekmių būtų išvengta</w:t>
      </w:r>
      <w:r w:rsidR="00482F89" w:rsidRPr="001C4149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14:paraId="698393F1" w14:textId="3073AC71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46E41">
        <w:rPr>
          <w:rFonts w:ascii="Times New Roman" w:hAnsi="Times New Roman"/>
          <w:sz w:val="24"/>
          <w:szCs w:val="24"/>
          <w:lang w:eastAsia="en-US"/>
        </w:rPr>
        <w:t>Nėra.</w:t>
      </w:r>
    </w:p>
    <w:p w14:paraId="77CF771D" w14:textId="77777777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6D198952" w14:textId="61710D89" w:rsidR="00E46E41" w:rsidRPr="001C4149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1C4149">
        <w:rPr>
          <w:rFonts w:ascii="Times New Roman" w:hAnsi="Times New Roman"/>
          <w:b/>
          <w:sz w:val="24"/>
          <w:szCs w:val="24"/>
          <w:lang w:eastAsia="en-US"/>
        </w:rPr>
        <w:t>5.</w:t>
      </w:r>
      <w:r w:rsidRPr="001C4149">
        <w:rPr>
          <w:rFonts w:ascii="Times New Roman" w:hAnsi="Times New Roman"/>
          <w:b/>
          <w:sz w:val="24"/>
          <w:szCs w:val="24"/>
          <w:lang w:eastAsia="en-US"/>
        </w:rPr>
        <w:tab/>
        <w:t>Kokius teisės aktus būtina priimti, kokius galiojančius teisės aktus reikia pakeisti ar pripažinti netekusiais galios – kas ir kada juos turėtų priimti</w:t>
      </w:r>
      <w:r w:rsidR="00482F89" w:rsidRPr="001C4149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14:paraId="07B5FD50" w14:textId="60AB32C2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46E41">
        <w:rPr>
          <w:rFonts w:ascii="Times New Roman" w:hAnsi="Times New Roman"/>
          <w:sz w:val="24"/>
          <w:szCs w:val="24"/>
          <w:lang w:eastAsia="en-US"/>
        </w:rPr>
        <w:t>Nėra.</w:t>
      </w:r>
    </w:p>
    <w:p w14:paraId="6BC3968A" w14:textId="77777777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497319FA" w14:textId="49212DB7" w:rsidR="00E46E41" w:rsidRPr="001C4149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1C4149">
        <w:rPr>
          <w:rFonts w:ascii="Times New Roman" w:hAnsi="Times New Roman"/>
          <w:b/>
          <w:sz w:val="24"/>
          <w:szCs w:val="24"/>
          <w:lang w:eastAsia="en-US"/>
        </w:rPr>
        <w:t>6.</w:t>
      </w:r>
      <w:r w:rsidRPr="001C4149">
        <w:rPr>
          <w:rFonts w:ascii="Times New Roman" w:hAnsi="Times New Roman"/>
          <w:b/>
          <w:sz w:val="24"/>
          <w:szCs w:val="24"/>
          <w:lang w:eastAsia="en-US"/>
        </w:rPr>
        <w:tab/>
        <w:t>Sprendimo įgyvendinimo terminai – kas, ką ir kada turėtų atlikti</w:t>
      </w:r>
      <w:r w:rsidR="00482F89" w:rsidRPr="001C4149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14:paraId="5FB870BF" w14:textId="1F90DF6B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46E41">
        <w:rPr>
          <w:rFonts w:ascii="Times New Roman" w:hAnsi="Times New Roman"/>
          <w:sz w:val="24"/>
          <w:szCs w:val="24"/>
          <w:lang w:eastAsia="en-US"/>
        </w:rPr>
        <w:t>Savivaldybės tarybai pritarus strateginio veiklos plano ataskaitai, ji Bendrojo ir ūkio skyriaus specialistų turi būti paskelbiama Savivaldybės interneto svetainėje www.anyksciai.lt.</w:t>
      </w:r>
    </w:p>
    <w:p w14:paraId="41CA42ED" w14:textId="77777777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7765B63" w14:textId="5BB13301" w:rsidR="00E46E41" w:rsidRPr="001C4149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1C4149">
        <w:rPr>
          <w:rFonts w:ascii="Times New Roman" w:hAnsi="Times New Roman"/>
          <w:b/>
          <w:sz w:val="24"/>
          <w:szCs w:val="24"/>
          <w:lang w:eastAsia="en-US"/>
        </w:rPr>
        <w:t>7.</w:t>
      </w:r>
      <w:r w:rsidRPr="001C4149">
        <w:rPr>
          <w:rFonts w:ascii="Times New Roman" w:hAnsi="Times New Roman"/>
          <w:b/>
          <w:sz w:val="24"/>
          <w:szCs w:val="24"/>
          <w:lang w:eastAsia="en-US"/>
        </w:rPr>
        <w:tab/>
        <w:t>Sprendimo projekto rengimo metu gauti specialistų vertinimai ir išvados</w:t>
      </w:r>
      <w:r w:rsidR="00482F89" w:rsidRPr="001C4149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14:paraId="629C9DE9" w14:textId="5D55C30E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46E41">
        <w:rPr>
          <w:rFonts w:ascii="Times New Roman" w:hAnsi="Times New Roman"/>
          <w:sz w:val="24"/>
          <w:szCs w:val="24"/>
          <w:lang w:eastAsia="en-US"/>
        </w:rPr>
        <w:t>Veiklos plano ataskaitos projektą suderino Anykščių rajono savivaldybės strateginio planavimo grupė (202</w:t>
      </w:r>
      <w:r w:rsidR="00407831">
        <w:rPr>
          <w:rFonts w:ascii="Times New Roman" w:hAnsi="Times New Roman"/>
          <w:sz w:val="24"/>
          <w:szCs w:val="24"/>
          <w:lang w:eastAsia="en-US"/>
        </w:rPr>
        <w:t>6</w:t>
      </w:r>
      <w:r w:rsidRPr="00E46E41">
        <w:rPr>
          <w:rFonts w:ascii="Times New Roman" w:hAnsi="Times New Roman"/>
          <w:sz w:val="24"/>
          <w:szCs w:val="24"/>
          <w:lang w:eastAsia="en-US"/>
        </w:rPr>
        <w:t xml:space="preserve"> m. </w:t>
      </w:r>
      <w:r w:rsidR="00407831">
        <w:rPr>
          <w:rFonts w:ascii="Times New Roman" w:hAnsi="Times New Roman"/>
          <w:sz w:val="24"/>
          <w:szCs w:val="24"/>
          <w:lang w:eastAsia="en-US"/>
        </w:rPr>
        <w:t>gegužės</w:t>
      </w:r>
      <w:r w:rsidRPr="00E46E4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07831" w:rsidRPr="003A4325">
        <w:rPr>
          <w:rFonts w:ascii="Times New Roman" w:hAnsi="Times New Roman"/>
          <w:sz w:val="24"/>
          <w:szCs w:val="24"/>
          <w:lang w:eastAsia="en-US"/>
        </w:rPr>
        <w:t>11</w:t>
      </w:r>
      <w:r w:rsidRPr="003A4325">
        <w:rPr>
          <w:rFonts w:ascii="Times New Roman" w:hAnsi="Times New Roman"/>
          <w:sz w:val="24"/>
          <w:szCs w:val="24"/>
          <w:lang w:eastAsia="en-US"/>
        </w:rPr>
        <w:t xml:space="preserve"> d. protokolas Nr. 1-VL-</w:t>
      </w:r>
      <w:r w:rsidR="003A4325" w:rsidRPr="003A4325">
        <w:rPr>
          <w:rFonts w:ascii="Times New Roman" w:hAnsi="Times New Roman"/>
          <w:sz w:val="24"/>
          <w:szCs w:val="24"/>
          <w:lang w:eastAsia="en-US"/>
        </w:rPr>
        <w:t>88</w:t>
      </w:r>
      <w:r w:rsidRPr="003A4325">
        <w:rPr>
          <w:rFonts w:ascii="Times New Roman" w:hAnsi="Times New Roman"/>
          <w:sz w:val="24"/>
          <w:szCs w:val="24"/>
          <w:lang w:eastAsia="en-US"/>
        </w:rPr>
        <w:t>) ir</w:t>
      </w:r>
      <w:r w:rsidRPr="00E46E41">
        <w:rPr>
          <w:rFonts w:ascii="Times New Roman" w:hAnsi="Times New Roman"/>
          <w:sz w:val="24"/>
          <w:szCs w:val="24"/>
          <w:lang w:eastAsia="en-US"/>
        </w:rPr>
        <w:t xml:space="preserve"> Anykščių rajono savivaldybės strateginio planavimo priežiūros komisija (202</w:t>
      </w:r>
      <w:r w:rsidR="00407831">
        <w:rPr>
          <w:rFonts w:ascii="Times New Roman" w:hAnsi="Times New Roman"/>
          <w:sz w:val="24"/>
          <w:szCs w:val="24"/>
          <w:lang w:eastAsia="en-US"/>
        </w:rPr>
        <w:t>6</w:t>
      </w:r>
      <w:r w:rsidRPr="00E46E41">
        <w:rPr>
          <w:rFonts w:ascii="Times New Roman" w:hAnsi="Times New Roman"/>
          <w:sz w:val="24"/>
          <w:szCs w:val="24"/>
          <w:lang w:eastAsia="en-US"/>
        </w:rPr>
        <w:t xml:space="preserve"> m. </w:t>
      </w:r>
      <w:r w:rsidR="00407831">
        <w:rPr>
          <w:rFonts w:ascii="Times New Roman" w:hAnsi="Times New Roman"/>
          <w:sz w:val="24"/>
          <w:szCs w:val="24"/>
          <w:lang w:eastAsia="en-US"/>
        </w:rPr>
        <w:t>gegužės</w:t>
      </w:r>
      <w:r w:rsidRPr="00E46E4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07831">
        <w:rPr>
          <w:rFonts w:ascii="Times New Roman" w:hAnsi="Times New Roman"/>
          <w:sz w:val="24"/>
          <w:szCs w:val="24"/>
          <w:lang w:eastAsia="en-US"/>
        </w:rPr>
        <w:t>13</w:t>
      </w:r>
      <w:r w:rsidRPr="00E46E41">
        <w:rPr>
          <w:rFonts w:ascii="Times New Roman" w:hAnsi="Times New Roman"/>
          <w:sz w:val="24"/>
          <w:szCs w:val="24"/>
          <w:lang w:eastAsia="en-US"/>
        </w:rPr>
        <w:t xml:space="preserve"> d. protokolas Nr</w:t>
      </w:r>
      <w:r w:rsidRPr="00185BC7">
        <w:rPr>
          <w:rFonts w:ascii="Times New Roman" w:hAnsi="Times New Roman"/>
          <w:sz w:val="24"/>
          <w:szCs w:val="24"/>
          <w:lang w:eastAsia="en-US"/>
        </w:rPr>
        <w:t>. 1-VL-</w:t>
      </w:r>
      <w:r w:rsidR="000766E6">
        <w:rPr>
          <w:rFonts w:ascii="Times New Roman" w:hAnsi="Times New Roman"/>
          <w:sz w:val="24"/>
          <w:szCs w:val="24"/>
          <w:lang w:eastAsia="en-US"/>
        </w:rPr>
        <w:t>91</w:t>
      </w:r>
      <w:r w:rsidRPr="00185BC7">
        <w:rPr>
          <w:rFonts w:ascii="Times New Roman" w:hAnsi="Times New Roman"/>
          <w:sz w:val="24"/>
          <w:szCs w:val="24"/>
          <w:lang w:eastAsia="en-US"/>
        </w:rPr>
        <w:t>).</w:t>
      </w:r>
    </w:p>
    <w:p w14:paraId="2D62CF49" w14:textId="77777777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42B6DC9D" w14:textId="2F6BE0F4" w:rsidR="00E46E41" w:rsidRPr="001C4149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1C4149">
        <w:rPr>
          <w:rFonts w:ascii="Times New Roman" w:hAnsi="Times New Roman"/>
          <w:b/>
          <w:sz w:val="24"/>
          <w:szCs w:val="24"/>
          <w:lang w:eastAsia="en-US"/>
        </w:rPr>
        <w:t>8.</w:t>
      </w:r>
      <w:r w:rsidRPr="001C4149">
        <w:rPr>
          <w:rFonts w:ascii="Times New Roman" w:hAnsi="Times New Roman"/>
          <w:b/>
          <w:sz w:val="24"/>
          <w:szCs w:val="24"/>
          <w:lang w:eastAsia="en-US"/>
        </w:rPr>
        <w:tab/>
        <w:t>Kiti reikalingi pagrindimai, skaičiavimai ir paaiškinimai</w:t>
      </w:r>
      <w:r w:rsidR="00482F89" w:rsidRPr="001C4149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14:paraId="7C3A5C9B" w14:textId="558A22F4" w:rsidR="00E46E41" w:rsidRPr="00E46E41" w:rsidRDefault="00482F89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</w:r>
      <w:r w:rsidR="00E46E41" w:rsidRPr="00E46E41">
        <w:rPr>
          <w:rFonts w:ascii="Times New Roman" w:hAnsi="Times New Roman"/>
          <w:sz w:val="24"/>
          <w:szCs w:val="24"/>
          <w:lang w:eastAsia="en-US"/>
        </w:rPr>
        <w:t xml:space="preserve">Nėra. </w:t>
      </w:r>
    </w:p>
    <w:p w14:paraId="65FFA3E3" w14:textId="77777777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1B3F25CA" w14:textId="58A1C336" w:rsidR="00E46E41" w:rsidRPr="001C4149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1C4149">
        <w:rPr>
          <w:rFonts w:ascii="Times New Roman" w:hAnsi="Times New Roman"/>
          <w:b/>
          <w:sz w:val="24"/>
          <w:szCs w:val="24"/>
          <w:lang w:eastAsia="en-US"/>
        </w:rPr>
        <w:t>9.</w:t>
      </w:r>
      <w:r w:rsidRPr="001C4149">
        <w:rPr>
          <w:rFonts w:ascii="Times New Roman" w:hAnsi="Times New Roman"/>
          <w:b/>
          <w:sz w:val="24"/>
          <w:szCs w:val="24"/>
          <w:lang w:eastAsia="en-US"/>
        </w:rPr>
        <w:tab/>
        <w:t>Sprendimo projekto iniciatoriai ir rengėjai, pranešėjas</w:t>
      </w:r>
      <w:r w:rsidR="00482F89" w:rsidRPr="001C4149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14:paraId="6099868E" w14:textId="77777777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7CCBDD0F" w14:textId="77777777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46E41">
        <w:rPr>
          <w:rFonts w:ascii="Times New Roman" w:hAnsi="Times New Roman"/>
          <w:sz w:val="24"/>
          <w:szCs w:val="24"/>
          <w:lang w:eastAsia="en-US"/>
        </w:rPr>
        <w:t>Iniciatorius – Anykščių rajono savivaldybės administracija.</w:t>
      </w:r>
    </w:p>
    <w:p w14:paraId="33EC82BC" w14:textId="1A65A426" w:rsidR="00E46E41" w:rsidRPr="00E46E41" w:rsidRDefault="00E46E41" w:rsidP="00E46E41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46E41">
        <w:rPr>
          <w:rFonts w:ascii="Times New Roman" w:hAnsi="Times New Roman"/>
          <w:sz w:val="24"/>
          <w:szCs w:val="24"/>
          <w:lang w:eastAsia="en-US"/>
        </w:rPr>
        <w:t xml:space="preserve">Rengėja – Investicijų ir projektų valdymo skyriaus </w:t>
      </w:r>
      <w:r w:rsidR="00482F89">
        <w:rPr>
          <w:rFonts w:ascii="Times New Roman" w:hAnsi="Times New Roman"/>
          <w:sz w:val="24"/>
          <w:szCs w:val="24"/>
          <w:lang w:eastAsia="en-US"/>
        </w:rPr>
        <w:t>vyriausioji specialistė Edita Daujotaitė-Petreikienė.</w:t>
      </w:r>
    </w:p>
    <w:p w14:paraId="65B6F29F" w14:textId="5830DB73" w:rsidR="00E46E41" w:rsidRPr="003F0852" w:rsidRDefault="00E46E41" w:rsidP="00154900">
      <w:p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46E41">
        <w:rPr>
          <w:rFonts w:ascii="Times New Roman" w:hAnsi="Times New Roman"/>
          <w:sz w:val="24"/>
          <w:szCs w:val="24"/>
          <w:lang w:eastAsia="en-US"/>
        </w:rPr>
        <w:t>Pranešėja – Investicijų ir projektų valdymo skyriaus vedėja Jolanta Jucevičienė.</w:t>
      </w:r>
    </w:p>
    <w:sectPr w:rsidR="00E46E41" w:rsidRPr="003F0852" w:rsidSect="00EA6521">
      <w:headerReference w:type="default" r:id="rId8"/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C7B78" w14:textId="77777777" w:rsidR="0048618C" w:rsidRDefault="0048618C" w:rsidP="000773D6">
      <w:pPr>
        <w:spacing w:after="0" w:line="240" w:lineRule="auto"/>
      </w:pPr>
      <w:r>
        <w:separator/>
      </w:r>
    </w:p>
  </w:endnote>
  <w:endnote w:type="continuationSeparator" w:id="0">
    <w:p w14:paraId="479575A7" w14:textId="77777777" w:rsidR="0048618C" w:rsidRDefault="0048618C" w:rsidP="00077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006B9" w14:textId="77777777" w:rsidR="0048618C" w:rsidRDefault="0048618C" w:rsidP="000773D6">
      <w:pPr>
        <w:spacing w:after="0" w:line="240" w:lineRule="auto"/>
      </w:pPr>
      <w:r>
        <w:separator/>
      </w:r>
    </w:p>
  </w:footnote>
  <w:footnote w:type="continuationSeparator" w:id="0">
    <w:p w14:paraId="5826917A" w14:textId="77777777" w:rsidR="0048618C" w:rsidRDefault="0048618C" w:rsidP="00077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4C048" w14:textId="62BD1F73" w:rsidR="000773D6" w:rsidRPr="000766E6" w:rsidRDefault="000766E6" w:rsidP="000766E6">
    <w:pPr>
      <w:pStyle w:val="Antrats"/>
      <w:jc w:val="right"/>
      <w:rPr>
        <w:rFonts w:ascii="Times New Roman" w:hAnsi="Times New Roman"/>
        <w:sz w:val="24"/>
        <w:szCs w:val="24"/>
      </w:rPr>
    </w:pPr>
    <w:r>
      <w:tab/>
    </w:r>
    <w:r>
      <w:tab/>
    </w:r>
    <w:r w:rsidRPr="000766E6">
      <w:rPr>
        <w:rFonts w:ascii="Times New Roman" w:hAnsi="Times New Roman"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1758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852"/>
    <w:rsid w:val="000000F1"/>
    <w:rsid w:val="00032A54"/>
    <w:rsid w:val="00042691"/>
    <w:rsid w:val="00061C4C"/>
    <w:rsid w:val="000766E6"/>
    <w:rsid w:val="000773D6"/>
    <w:rsid w:val="00092F26"/>
    <w:rsid w:val="000D4FAD"/>
    <w:rsid w:val="000E33E3"/>
    <w:rsid w:val="000F27D9"/>
    <w:rsid w:val="00103699"/>
    <w:rsid w:val="00122AEE"/>
    <w:rsid w:val="0012582D"/>
    <w:rsid w:val="0015038D"/>
    <w:rsid w:val="00154900"/>
    <w:rsid w:val="00156EEB"/>
    <w:rsid w:val="001609B7"/>
    <w:rsid w:val="001625CA"/>
    <w:rsid w:val="00173777"/>
    <w:rsid w:val="001773B7"/>
    <w:rsid w:val="00185BC7"/>
    <w:rsid w:val="001A5EDE"/>
    <w:rsid w:val="001B17D1"/>
    <w:rsid w:val="001B6ED8"/>
    <w:rsid w:val="001C4149"/>
    <w:rsid w:val="001D3BC1"/>
    <w:rsid w:val="001E46D2"/>
    <w:rsid w:val="001F03E6"/>
    <w:rsid w:val="002029E0"/>
    <w:rsid w:val="00205D98"/>
    <w:rsid w:val="00221F6C"/>
    <w:rsid w:val="00224A5F"/>
    <w:rsid w:val="00224B28"/>
    <w:rsid w:val="002255F4"/>
    <w:rsid w:val="00242CBE"/>
    <w:rsid w:val="002570D6"/>
    <w:rsid w:val="00261612"/>
    <w:rsid w:val="00273CA9"/>
    <w:rsid w:val="002C0E75"/>
    <w:rsid w:val="002E2A22"/>
    <w:rsid w:val="002F3A3F"/>
    <w:rsid w:val="0032096D"/>
    <w:rsid w:val="00370B53"/>
    <w:rsid w:val="003A4325"/>
    <w:rsid w:val="003A5895"/>
    <w:rsid w:val="003F0852"/>
    <w:rsid w:val="00407831"/>
    <w:rsid w:val="00410C06"/>
    <w:rsid w:val="00413636"/>
    <w:rsid w:val="00431403"/>
    <w:rsid w:val="0043544A"/>
    <w:rsid w:val="00456295"/>
    <w:rsid w:val="00474306"/>
    <w:rsid w:val="00474717"/>
    <w:rsid w:val="00482F89"/>
    <w:rsid w:val="0048618C"/>
    <w:rsid w:val="00495E58"/>
    <w:rsid w:val="004A323A"/>
    <w:rsid w:val="004B6E9E"/>
    <w:rsid w:val="004C62BC"/>
    <w:rsid w:val="004D0E90"/>
    <w:rsid w:val="004F037F"/>
    <w:rsid w:val="005029FC"/>
    <w:rsid w:val="005169E5"/>
    <w:rsid w:val="005213EB"/>
    <w:rsid w:val="00525DCB"/>
    <w:rsid w:val="00566308"/>
    <w:rsid w:val="00575A2E"/>
    <w:rsid w:val="005922C0"/>
    <w:rsid w:val="005D3106"/>
    <w:rsid w:val="005E2E81"/>
    <w:rsid w:val="005E45CB"/>
    <w:rsid w:val="005F161B"/>
    <w:rsid w:val="005F2E85"/>
    <w:rsid w:val="00611C46"/>
    <w:rsid w:val="00616595"/>
    <w:rsid w:val="00616629"/>
    <w:rsid w:val="0062014B"/>
    <w:rsid w:val="0062273A"/>
    <w:rsid w:val="006440EA"/>
    <w:rsid w:val="006501A7"/>
    <w:rsid w:val="00675E89"/>
    <w:rsid w:val="00694F91"/>
    <w:rsid w:val="00695674"/>
    <w:rsid w:val="006A1114"/>
    <w:rsid w:val="006B7926"/>
    <w:rsid w:val="006D147E"/>
    <w:rsid w:val="006E0EBB"/>
    <w:rsid w:val="006F7E0D"/>
    <w:rsid w:val="00703D45"/>
    <w:rsid w:val="00706F5C"/>
    <w:rsid w:val="00724BF2"/>
    <w:rsid w:val="00734D6E"/>
    <w:rsid w:val="00744F6B"/>
    <w:rsid w:val="007513B0"/>
    <w:rsid w:val="00772CF7"/>
    <w:rsid w:val="007816AB"/>
    <w:rsid w:val="00786158"/>
    <w:rsid w:val="00796BF8"/>
    <w:rsid w:val="007A0982"/>
    <w:rsid w:val="007A76AB"/>
    <w:rsid w:val="007B0235"/>
    <w:rsid w:val="007B0A68"/>
    <w:rsid w:val="007B0E46"/>
    <w:rsid w:val="007C7B93"/>
    <w:rsid w:val="007D5193"/>
    <w:rsid w:val="007E7D02"/>
    <w:rsid w:val="007F75B7"/>
    <w:rsid w:val="00820278"/>
    <w:rsid w:val="00823ADE"/>
    <w:rsid w:val="00824737"/>
    <w:rsid w:val="00877BB9"/>
    <w:rsid w:val="008D6DD9"/>
    <w:rsid w:val="00904353"/>
    <w:rsid w:val="00907B4C"/>
    <w:rsid w:val="0091616A"/>
    <w:rsid w:val="0092304B"/>
    <w:rsid w:val="00947696"/>
    <w:rsid w:val="00954FD7"/>
    <w:rsid w:val="009630B6"/>
    <w:rsid w:val="00977D38"/>
    <w:rsid w:val="009A3858"/>
    <w:rsid w:val="009B2563"/>
    <w:rsid w:val="009C45F7"/>
    <w:rsid w:val="009C685A"/>
    <w:rsid w:val="009C7F70"/>
    <w:rsid w:val="009E39E8"/>
    <w:rsid w:val="009E4F22"/>
    <w:rsid w:val="00A21A13"/>
    <w:rsid w:val="00A225FF"/>
    <w:rsid w:val="00A45A13"/>
    <w:rsid w:val="00A5262F"/>
    <w:rsid w:val="00A654CB"/>
    <w:rsid w:val="00A65DEE"/>
    <w:rsid w:val="00A67C2F"/>
    <w:rsid w:val="00A93A1C"/>
    <w:rsid w:val="00AA32FC"/>
    <w:rsid w:val="00AB6C99"/>
    <w:rsid w:val="00B055BA"/>
    <w:rsid w:val="00B057D0"/>
    <w:rsid w:val="00B060C5"/>
    <w:rsid w:val="00B13A8F"/>
    <w:rsid w:val="00B23895"/>
    <w:rsid w:val="00B61C94"/>
    <w:rsid w:val="00B64108"/>
    <w:rsid w:val="00B670ED"/>
    <w:rsid w:val="00B75AB4"/>
    <w:rsid w:val="00BA3183"/>
    <w:rsid w:val="00BA4FD9"/>
    <w:rsid w:val="00BB1F70"/>
    <w:rsid w:val="00BB6E79"/>
    <w:rsid w:val="00BD03C9"/>
    <w:rsid w:val="00BD7182"/>
    <w:rsid w:val="00BE05E8"/>
    <w:rsid w:val="00BF4AB3"/>
    <w:rsid w:val="00BF564F"/>
    <w:rsid w:val="00C100D2"/>
    <w:rsid w:val="00C153B0"/>
    <w:rsid w:val="00C5649B"/>
    <w:rsid w:val="00C8485D"/>
    <w:rsid w:val="00CB3C5C"/>
    <w:rsid w:val="00CD4061"/>
    <w:rsid w:val="00CE63B6"/>
    <w:rsid w:val="00CF2A0E"/>
    <w:rsid w:val="00D05BD9"/>
    <w:rsid w:val="00D10D02"/>
    <w:rsid w:val="00D2051F"/>
    <w:rsid w:val="00D22650"/>
    <w:rsid w:val="00D5140F"/>
    <w:rsid w:val="00DA11A3"/>
    <w:rsid w:val="00DA564F"/>
    <w:rsid w:val="00DE3D1E"/>
    <w:rsid w:val="00DF4AAA"/>
    <w:rsid w:val="00E46E41"/>
    <w:rsid w:val="00E546C3"/>
    <w:rsid w:val="00E5730C"/>
    <w:rsid w:val="00E6047C"/>
    <w:rsid w:val="00E70B1E"/>
    <w:rsid w:val="00E96904"/>
    <w:rsid w:val="00EA2EF4"/>
    <w:rsid w:val="00EA306D"/>
    <w:rsid w:val="00EA6521"/>
    <w:rsid w:val="00EB0576"/>
    <w:rsid w:val="00ED5D7E"/>
    <w:rsid w:val="00EE74C1"/>
    <w:rsid w:val="00EF192D"/>
    <w:rsid w:val="00F30FAF"/>
    <w:rsid w:val="00F44442"/>
    <w:rsid w:val="00F54A77"/>
    <w:rsid w:val="00F8620B"/>
    <w:rsid w:val="00F873ED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1437C"/>
  <w15:docId w15:val="{D5F34C9D-3A24-4E8F-A108-01D304B3D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085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F0852"/>
    <w:pPr>
      <w:suppressAutoHyphens w:val="0"/>
      <w:ind w:left="720"/>
      <w:contextualSpacing/>
    </w:pPr>
    <w:rPr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B6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B6E79"/>
    <w:rPr>
      <w:rFonts w:ascii="Tahoma" w:eastAsia="Times New Roman" w:hAnsi="Tahoma" w:cs="Tahoma"/>
      <w:sz w:val="16"/>
      <w:szCs w:val="16"/>
      <w:lang w:val="lt-LT" w:eastAsia="ar-SA"/>
    </w:rPr>
  </w:style>
  <w:style w:type="paragraph" w:styleId="Antrats">
    <w:name w:val="header"/>
    <w:basedOn w:val="prastasis"/>
    <w:link w:val="AntratsDiagrama"/>
    <w:uiPriority w:val="99"/>
    <w:unhideWhenUsed/>
    <w:rsid w:val="00077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73D6"/>
    <w:rPr>
      <w:rFonts w:ascii="Calibri" w:eastAsia="Times New Roman" w:hAnsi="Calibri" w:cs="Times New Roman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0773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773D6"/>
    <w:rPr>
      <w:rFonts w:ascii="Calibri" w:eastAsia="Times New Roman" w:hAnsi="Calibri" w:cs="Times New Roman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100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100D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100D2"/>
    <w:rPr>
      <w:rFonts w:ascii="Calibri" w:eastAsia="Times New Roman" w:hAnsi="Calibri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100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100D2"/>
    <w:rPr>
      <w:rFonts w:ascii="Calibri" w:eastAsia="Times New Roman" w:hAnsi="Calibri" w:cs="Times New Roman"/>
      <w:b/>
      <w:bCs/>
      <w:sz w:val="20"/>
      <w:szCs w:val="20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2245</Words>
  <Characters>1280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</dc:creator>
  <cp:lastModifiedBy>An Sav</cp:lastModifiedBy>
  <cp:revision>7</cp:revision>
  <cp:lastPrinted>2019-02-21T11:43:00Z</cp:lastPrinted>
  <dcterms:created xsi:type="dcterms:W3CDTF">2026-05-13T05:16:00Z</dcterms:created>
  <dcterms:modified xsi:type="dcterms:W3CDTF">2026-05-20T12:47:00Z</dcterms:modified>
</cp:coreProperties>
</file>